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2042" w14:textId="77777777" w:rsidR="0048308B" w:rsidRDefault="0048308B" w:rsidP="0048308B">
      <w:pPr>
        <w:spacing w:after="0"/>
        <w:rPr>
          <w:rFonts w:ascii="Calibri Bold" w:hAnsi="Calibri Bold"/>
        </w:rPr>
      </w:pPr>
      <w:r>
        <w:rPr>
          <w:rFonts w:ascii="Calibri Bold" w:hAnsi="Calibri Bold"/>
        </w:rPr>
        <w:t>ΟΝΟΜΑΤΕΠΩΝΥΜΟ:</w:t>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r>
      <w:r>
        <w:rPr>
          <w:rFonts w:ascii="Calibri Bold" w:hAnsi="Calibri Bold"/>
        </w:rPr>
        <w:tab/>
        <w:t>Τμήμα:</w:t>
      </w:r>
    </w:p>
    <w:tbl>
      <w:tblPr>
        <w:tblpPr w:leftFromText="180" w:rightFromText="180" w:topFromText="180" w:bottomFromText="180" w:vertAnchor="page" w:horzAnchor="margin" w:tblpXSpec="center" w:tblpY="2181"/>
        <w:tblW w:w="15485" w:type="dxa"/>
        <w:tblLayout w:type="fixed"/>
        <w:tblLook w:val="0000" w:firstRow="0" w:lastRow="0" w:firstColumn="0" w:lastColumn="0" w:noHBand="0" w:noVBand="0"/>
      </w:tblPr>
      <w:tblGrid>
        <w:gridCol w:w="714"/>
        <w:gridCol w:w="2338"/>
        <w:gridCol w:w="3005"/>
        <w:gridCol w:w="3274"/>
        <w:gridCol w:w="2865"/>
        <w:gridCol w:w="3289"/>
      </w:tblGrid>
      <w:tr w:rsidR="007B4288" w:rsidRPr="00594039" w14:paraId="31FA85AC" w14:textId="77777777" w:rsidTr="00594039">
        <w:trPr>
          <w:cantSplit/>
          <w:trHeight w:val="2123"/>
        </w:trPr>
        <w:tc>
          <w:tcPr>
            <w:tcW w:w="71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68545FC3" w14:textId="77777777" w:rsidR="007B4288" w:rsidRPr="00594039" w:rsidRDefault="007B4288" w:rsidP="00331C21">
            <w:pPr>
              <w:spacing w:after="0" w:line="240" w:lineRule="auto"/>
              <w:ind w:left="113" w:right="113"/>
              <w:jc w:val="center"/>
              <w:rPr>
                <w:rFonts w:ascii="Times New Roman" w:hAnsi="Times New Roman"/>
                <w:b/>
              </w:rPr>
            </w:pPr>
            <w:r w:rsidRPr="00594039">
              <w:rPr>
                <w:rFonts w:ascii="Times New Roman" w:hAnsi="Times New Roman"/>
                <w:b/>
              </w:rPr>
              <w:t>ΠΡΟΣΛΗΨΗ ΤΟΥ ΛΟΓΟΥ</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EAA93D" w14:textId="77777777" w:rsidR="007B4288" w:rsidRPr="00594039" w:rsidRDefault="007B4288" w:rsidP="007B4288">
            <w:pPr>
              <w:spacing w:after="0" w:line="240" w:lineRule="auto"/>
              <w:ind w:left="142"/>
              <w:rPr>
                <w:rFonts w:ascii="Times New Roman" w:hAnsi="Times New Roman"/>
                <w:b/>
              </w:rPr>
            </w:pPr>
            <w:r w:rsidRPr="00594039">
              <w:rPr>
                <w:rFonts w:ascii="Times New Roman" w:hAnsi="Times New Roman"/>
                <w:b/>
              </w:rPr>
              <w:t>Περιεχόμενο</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B4421"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Κατανοεί πλήρως το περιεχόμενο. Διακρίνει τα κύρια από τα δευτερεύοντα σημεία  και αναγνωρίζει τον τρόπο οργάνωσης του λόγου και τις προθέσεις του πομπού.  </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217DF4"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Προσεγγίζει με σχετική ακρίβεια το περιεχόμενο.  Συλλαμβάνει σε γενικές γραμμές τα κύρια και δευτερεύοντα σημεία, τον τρόπο οργάνωσης του λόγου και τις προθέσεις του πομπού.</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E9DCEC"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Κατανοεί με καθοδήγηση το περιεχόμενο. Εξάγει μόνο την κεντρική ιδέα του κειμένου. Συλλαμβάνει αποσπασματικά τον τρόπο οργάνωσης του λόγου και τις προθέσεις του πομπού.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CD1710"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Αναγνωρίζει μόνο τα προφανή και βασικά νοήματα.  Δυσκολεύεται να διακρίνει τον τρόπο οργάνωσης του λόγου και τις προθέσεις του πομπού.  </w:t>
            </w:r>
          </w:p>
        </w:tc>
      </w:tr>
      <w:tr w:rsidR="007B4288" w:rsidRPr="00594039" w14:paraId="49341B28" w14:textId="77777777" w:rsidTr="00594039">
        <w:trPr>
          <w:cantSplit/>
          <w:trHeight w:val="1547"/>
        </w:trPr>
        <w:tc>
          <w:tcPr>
            <w:tcW w:w="714" w:type="dxa"/>
            <w:vMerge/>
            <w:tcBorders>
              <w:left w:val="single" w:sz="4" w:space="0" w:color="000000"/>
              <w:right w:val="single" w:sz="4" w:space="0" w:color="000000"/>
            </w:tcBorders>
            <w:shd w:val="clear" w:color="auto" w:fill="auto"/>
            <w:tcMar>
              <w:top w:w="0" w:type="dxa"/>
              <w:left w:w="113" w:type="dxa"/>
              <w:bottom w:w="0" w:type="dxa"/>
              <w:right w:w="113" w:type="dxa"/>
            </w:tcMar>
            <w:textDirection w:val="btLr"/>
            <w:vAlign w:val="center"/>
          </w:tcPr>
          <w:p w14:paraId="72E6EE8C" w14:textId="77777777" w:rsidR="007B4288" w:rsidRPr="00594039" w:rsidRDefault="007B4288" w:rsidP="007B4288">
            <w:pPr>
              <w:spacing w:after="0" w:line="240" w:lineRule="auto"/>
              <w:ind w:left="113" w:right="113"/>
              <w:jc w:val="center"/>
              <w:rPr>
                <w:rFonts w:ascii="Times New Roman" w:hAnsi="Times New Roman"/>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A739D" w14:textId="77777777" w:rsidR="007B4288" w:rsidRPr="00594039" w:rsidRDefault="007B4288" w:rsidP="007B4288">
            <w:pPr>
              <w:spacing w:after="0" w:line="240" w:lineRule="auto"/>
              <w:ind w:left="142"/>
              <w:rPr>
                <w:rFonts w:ascii="Times New Roman" w:hAnsi="Times New Roman"/>
                <w:b/>
              </w:rPr>
            </w:pPr>
            <w:r w:rsidRPr="00594039">
              <w:rPr>
                <w:rFonts w:ascii="Times New Roman" w:hAnsi="Times New Roman"/>
                <w:b/>
              </w:rPr>
              <w:t>Ύφος</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120029"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Αντιλαμβάνεται το ύφος και τα εκφραστικά μέσα  (κυριολεξία και μεταφορά, χιούμορ, ειρωνεία, υπαινιγμός  κ.λπ.) </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D1297"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Αντιλαμβάνεται ικανοποιητικά το ύφος και τα εκφραστικά μέσα   (κυριολεξία και μεταφορά, χιούμορ, ειρωνεία, υπαινιγμός  κ.λπ.)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F01B2"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Αντιλαμβάνεται με καθοδήγηση το ύφος και τα εκφραστικά μέσα  του λόγου (κυριολεξία και μεταφορά, χιούμορ, ειρωνεία, υπαινιγμός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0F781" w14:textId="77777777" w:rsidR="007B4288" w:rsidRPr="00594039" w:rsidRDefault="007B4288" w:rsidP="00594039">
            <w:pPr>
              <w:spacing w:after="120"/>
              <w:ind w:left="142" w:right="170"/>
              <w:rPr>
                <w:rFonts w:ascii="Times New Roman" w:hAnsi="Times New Roman"/>
              </w:rPr>
            </w:pPr>
            <w:r w:rsidRPr="00594039">
              <w:rPr>
                <w:rFonts w:ascii="Times New Roman" w:hAnsi="Times New Roman"/>
              </w:rPr>
              <w:t xml:space="preserve">Αναγνωρίζει πολύ λίγα   εκφραστικά μέσα   (κυριολεξία και μεταφορά, χιούμορ,       </w:t>
            </w:r>
          </w:p>
        </w:tc>
      </w:tr>
      <w:tr w:rsidR="007B4288" w:rsidRPr="00594039" w14:paraId="1B112551" w14:textId="77777777" w:rsidTr="00594039">
        <w:trPr>
          <w:cantSplit/>
          <w:trHeight w:val="950"/>
        </w:trPr>
        <w:tc>
          <w:tcPr>
            <w:tcW w:w="714"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13" w:type="dxa"/>
            </w:tcMar>
            <w:textDirection w:val="btLr"/>
            <w:vAlign w:val="center"/>
          </w:tcPr>
          <w:p w14:paraId="6F029AC8" w14:textId="77777777" w:rsidR="007B4288" w:rsidRPr="00594039" w:rsidRDefault="007B4288" w:rsidP="00331C21">
            <w:pPr>
              <w:spacing w:after="0" w:line="240" w:lineRule="auto"/>
              <w:ind w:left="113" w:right="113"/>
              <w:jc w:val="center"/>
              <w:rPr>
                <w:rFonts w:ascii="Times New Roman" w:hAnsi="Times New Roman"/>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F8CEE9" w14:textId="77777777" w:rsidR="007B4288" w:rsidRPr="00594039" w:rsidRDefault="007B4288" w:rsidP="007B4288">
            <w:pPr>
              <w:spacing w:after="0" w:line="240" w:lineRule="auto"/>
              <w:ind w:left="142"/>
              <w:rPr>
                <w:rFonts w:ascii="Times New Roman" w:hAnsi="Times New Roman"/>
                <w:b/>
              </w:rPr>
            </w:pPr>
            <w:r w:rsidRPr="00594039">
              <w:rPr>
                <w:rFonts w:ascii="Times New Roman" w:hAnsi="Times New Roman"/>
                <w:b/>
              </w:rPr>
              <w:t>Κριτική</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269BFB"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Αξιολογεί πλήρως τις πληροφορίες και θέτει σε κριτικό έλεγχο τα επιχειρήματα.</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3AD622"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Αξιολογεί επαρκώς τις πληροφορίες και θέτει σε κριτικό έλεγχο τα επιχειρήματα</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5AA0C"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Αντιμετωπίζει προβλήματα στην αξιολόγηση των πληροφοριών και στον κριτικό έλεγχο των επιχειρημάτων.</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96413"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Διατυπώνει απλώς τη συμφωνία/διαφωνία με τις απόψεις του πομπού, χωρίς να αξιολογεί τις πληροφορίες και να θέτει σε κριτικό έλεγχο τα επιχειρήματα</w:t>
            </w:r>
          </w:p>
        </w:tc>
      </w:tr>
    </w:tbl>
    <w:p w14:paraId="7BD14400" w14:textId="77777777" w:rsidR="00594039" w:rsidRDefault="00594039">
      <w:r>
        <w:br w:type="page"/>
      </w:r>
    </w:p>
    <w:tbl>
      <w:tblPr>
        <w:tblpPr w:leftFromText="180" w:rightFromText="180" w:topFromText="180" w:bottomFromText="180" w:vertAnchor="page" w:horzAnchor="margin" w:tblpXSpec="center" w:tblpY="2181"/>
        <w:tblW w:w="15407" w:type="dxa"/>
        <w:tblLayout w:type="fixed"/>
        <w:tblLook w:val="0000" w:firstRow="0" w:lastRow="0" w:firstColumn="0" w:lastColumn="0" w:noHBand="0" w:noVBand="0"/>
      </w:tblPr>
      <w:tblGrid>
        <w:gridCol w:w="714"/>
        <w:gridCol w:w="2338"/>
        <w:gridCol w:w="3005"/>
        <w:gridCol w:w="3274"/>
        <w:gridCol w:w="2742"/>
        <w:gridCol w:w="3334"/>
      </w:tblGrid>
      <w:tr w:rsidR="007B4288" w14:paraId="5B68C22A" w14:textId="77777777" w:rsidTr="00594039">
        <w:trPr>
          <w:cantSplit/>
          <w:trHeight w:val="3956"/>
        </w:trPr>
        <w:tc>
          <w:tcPr>
            <w:tcW w:w="71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262AC151" w14:textId="77777777" w:rsidR="007B4288" w:rsidRPr="00594039" w:rsidRDefault="007B4288" w:rsidP="00331C21">
            <w:pPr>
              <w:spacing w:after="0" w:line="240" w:lineRule="auto"/>
              <w:ind w:left="113" w:right="113"/>
              <w:jc w:val="center"/>
              <w:rPr>
                <w:rFonts w:ascii="Times New Roman" w:hAnsi="Times New Roman"/>
                <w:b/>
              </w:rPr>
            </w:pPr>
            <w:r w:rsidRPr="00594039">
              <w:rPr>
                <w:rFonts w:ascii="Times New Roman" w:hAnsi="Times New Roman"/>
                <w:b/>
              </w:rPr>
              <w:lastRenderedPageBreak/>
              <w:t>ΠΑΡΑΓΩΓΗ ΛΟΓΟΥ</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70A14" w14:textId="77777777" w:rsidR="007B4288" w:rsidRPr="00594039" w:rsidRDefault="007B4288" w:rsidP="007B4288">
            <w:pPr>
              <w:spacing w:after="0" w:line="240" w:lineRule="auto"/>
              <w:rPr>
                <w:rFonts w:ascii="Times New Roman" w:hAnsi="Times New Roman"/>
                <w:b/>
              </w:rPr>
            </w:pPr>
            <w:r w:rsidRPr="00594039">
              <w:rPr>
                <w:rFonts w:ascii="Times New Roman" w:hAnsi="Times New Roman"/>
                <w:b/>
              </w:rPr>
              <w:t>Περιεχόμενο</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5A9050" w14:textId="77777777" w:rsidR="007B4288" w:rsidRPr="00594039" w:rsidRDefault="007B4288" w:rsidP="00C15501">
            <w:pPr>
              <w:spacing w:after="120"/>
              <w:ind w:right="170"/>
              <w:jc w:val="both"/>
              <w:rPr>
                <w:rFonts w:ascii="Times New Roman" w:hAnsi="Times New Roman"/>
              </w:rPr>
            </w:pPr>
            <w:bookmarkStart w:id="0" w:name="_GoBack"/>
            <w:bookmarkEnd w:id="0"/>
            <w:r w:rsidRPr="00594039">
              <w:rPr>
                <w:rFonts w:ascii="Times New Roman" w:hAnsi="Times New Roman"/>
              </w:rPr>
              <w:t>Συντάσσει με ευχέρεια κείμενα διαφορετικού είδους. Αναπτύσσει τα  θέματα σφαιρικά με εύστοχα και τεκμηριωμένα επιχειρήματα. Συντάσσει επιτυχώς την περίληψη ενός κειμένου. Στον προφορικό λόγο   προβάλλει την προσωπική του θέση σε σχέση με ένα θέμα και την αντιπαραβάλλει με αντίθετες απόψεις.</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5F07E3"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Τα κείμενά του είναι εντός θέματος, αναπτύσσει τις σημαντικότερες πτυχές των θεμάτων με αρκετά τεκμηριωμένη επιχειρηματολογία.  Συντάσσει ικανοποιητικά την περίληψη ενός κειμένου. Στον προφορικό λόγο   προβάλλει με σχετική άνεση την προσωπική του θέση σε σχέση με ένα θέμα και την αντιπαραβάλλει με αντίθετες απόψεις.</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3322" w14:textId="77777777" w:rsidR="007B4288" w:rsidRPr="00594039" w:rsidRDefault="007B4288" w:rsidP="00C15501">
            <w:pPr>
              <w:spacing w:after="120"/>
              <w:ind w:right="170"/>
              <w:jc w:val="both"/>
              <w:rPr>
                <w:rFonts w:ascii="Times New Roman" w:hAnsi="Times New Roman"/>
              </w:rPr>
            </w:pPr>
            <w:r w:rsidRPr="00594039">
              <w:rPr>
                <w:rFonts w:ascii="Times New Roman" w:hAnsi="Times New Roman"/>
              </w:rPr>
              <w:t>Αναπτύσσει μόνο ορισμένες πτυχές του θέματος, ενώ η επιχειρηματολογία είναι περιορισμένη. Συντάσσει την περίληψη ενός κειμένου χωρίς να διακρίνει τα κύρια από τα δευτερεύοντα σημεία. Δυσκολεύεται να εκφράσει την προσωπική του θέση και να την αντιπαραβάλλει με αντίθετες απόψεις.</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C6483"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Τα κείμενά του  συχνά βρίσκονται εκτός θέματος, ενώ η επιχειρηματολογία είναι ανεπαρκής. Αντιμετωπίζει δυσκολίες στη σύνταξη περιλήψεων. Στον προφορικό λόγο αδυνατεί να εκφράσει την προσωπική του θέση και να την αντιπαραβάλλει με αντίθετες απόψεις.</w:t>
            </w:r>
          </w:p>
        </w:tc>
      </w:tr>
      <w:tr w:rsidR="007B4288" w14:paraId="20B5940B" w14:textId="77777777" w:rsidTr="00594039">
        <w:trPr>
          <w:cantSplit/>
          <w:trHeight w:val="2682"/>
        </w:trPr>
        <w:tc>
          <w:tcPr>
            <w:tcW w:w="714" w:type="dxa"/>
            <w:vMerge/>
            <w:tcBorders>
              <w:left w:val="single" w:sz="4" w:space="0" w:color="000000"/>
              <w:right w:val="single" w:sz="4" w:space="0" w:color="000000"/>
            </w:tcBorders>
            <w:shd w:val="clear" w:color="auto" w:fill="auto"/>
            <w:tcMar>
              <w:top w:w="0" w:type="dxa"/>
              <w:left w:w="113" w:type="dxa"/>
              <w:bottom w:w="0" w:type="dxa"/>
              <w:right w:w="113" w:type="dxa"/>
            </w:tcMar>
            <w:vAlign w:val="center"/>
          </w:tcPr>
          <w:p w14:paraId="5CEDB786" w14:textId="77777777" w:rsidR="007B4288" w:rsidRPr="00594039" w:rsidRDefault="007B4288" w:rsidP="00331C21">
            <w:pPr>
              <w:spacing w:after="0" w:line="240" w:lineRule="auto"/>
              <w:ind w:left="113" w:right="113"/>
              <w:jc w:val="center"/>
              <w:rPr>
                <w:rFonts w:ascii="Times New Roman" w:hAnsi="Times New Roman"/>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A66998" w14:textId="77777777" w:rsidR="007B4288" w:rsidRPr="00594039" w:rsidRDefault="007B4288" w:rsidP="007B4288">
            <w:pPr>
              <w:spacing w:after="0" w:line="240" w:lineRule="auto"/>
              <w:rPr>
                <w:rFonts w:ascii="Times New Roman" w:hAnsi="Times New Roman"/>
                <w:b/>
              </w:rPr>
            </w:pPr>
            <w:r w:rsidRPr="00594039">
              <w:rPr>
                <w:rFonts w:ascii="Times New Roman" w:hAnsi="Times New Roman"/>
                <w:b/>
              </w:rPr>
              <w:t>Έκφραση Ορθογραφία</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DC4DC"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Εκφράζεται γραπτά και προφορικά με σαφήνεια και ακρίβεια χρησιμοποιώντας  πλούσιο λεξιλόγιο.  Εμπλουτίζει τον λόγο του με τα  κατάλληλα εκφραστικά μέσα. Εφαρμόζει σωστά τους γραμματικούς κανόνες </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60131"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Εκφράζεται ικανοποιητικά στον γραπτό και προφορικό λόγο χρησιμοποιώντας επαρκές λεξιλόγιο και εκφραστικά μέσα. Εφαρμόζει σε γενικές γραμμές τους γραμματικούς κανόνες </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88366"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Εκφράζεται με δυσκολία στον γραπτό και προφορικό λόγο χρησιμοποιώντας περιορισμένο λεξιλόγιο και εκφραστικά μέσα. Αντιμετωπίζει δυσκολίες στην εφαρμογή των  γραμματικών κανόνων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5CEA7"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Η διατύπωσή του είναι ασαφής και απλοϊκή, ενώ το λεξιλόγιο φτωχό. Χρησιμοποιεί ελάχιστα τους γραμματικούς κανόνες (κλίση, σύνταξη, ορθογραφία, σημεία στίξης).</w:t>
            </w:r>
          </w:p>
        </w:tc>
      </w:tr>
      <w:tr w:rsidR="007B4288" w14:paraId="1EF9CB67" w14:textId="77777777" w:rsidTr="00594039">
        <w:trPr>
          <w:cantSplit/>
          <w:trHeight w:val="1518"/>
        </w:trPr>
        <w:tc>
          <w:tcPr>
            <w:tcW w:w="714" w:type="dxa"/>
            <w:vMerge/>
            <w:tcBorders>
              <w:left w:val="single" w:sz="4" w:space="0" w:color="000000"/>
              <w:bottom w:val="single" w:sz="8" w:space="0" w:color="000000"/>
              <w:right w:val="single" w:sz="4" w:space="0" w:color="000000"/>
            </w:tcBorders>
            <w:shd w:val="clear" w:color="auto" w:fill="auto"/>
            <w:tcMar>
              <w:top w:w="0" w:type="dxa"/>
              <w:left w:w="113" w:type="dxa"/>
              <w:bottom w:w="0" w:type="dxa"/>
              <w:right w:w="113" w:type="dxa"/>
            </w:tcMar>
            <w:vAlign w:val="center"/>
          </w:tcPr>
          <w:p w14:paraId="70FD2663" w14:textId="77777777" w:rsidR="007B4288" w:rsidRPr="00594039" w:rsidRDefault="007B4288" w:rsidP="00331C21">
            <w:pPr>
              <w:spacing w:after="0" w:line="240" w:lineRule="auto"/>
              <w:ind w:left="113" w:right="113"/>
              <w:jc w:val="center"/>
              <w:rPr>
                <w:rFonts w:ascii="Times New Roman" w:hAnsi="Times New Roman"/>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B68D3D" w14:textId="77777777" w:rsidR="007B4288" w:rsidRPr="00594039" w:rsidRDefault="007B4288" w:rsidP="00331C21">
            <w:pPr>
              <w:spacing w:after="0" w:line="240" w:lineRule="auto"/>
              <w:rPr>
                <w:rFonts w:ascii="Times New Roman" w:hAnsi="Times New Roman"/>
                <w:b/>
              </w:rPr>
            </w:pPr>
            <w:r w:rsidRPr="00594039">
              <w:rPr>
                <w:rFonts w:ascii="Times New Roman" w:hAnsi="Times New Roman"/>
                <w:b/>
              </w:rPr>
              <w:t>Δομή</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53EF2"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Τα κείμενά του  είναι ορθά δομημένα, η παραγραφοποίηση σωστή, και η σύνδεση /αλληλουχία των νοημάτων επιτυχής.</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C7EF7"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Οργανώνει τα κείμενά του με ικανοποιητικό τρόπο, η δομή των παραγράφων και η σύνδεση των νοημάτων είναι επαρκής.</w:t>
            </w:r>
          </w:p>
          <w:p w14:paraId="7C7F9448" w14:textId="77777777" w:rsidR="007B4288" w:rsidRPr="00594039" w:rsidRDefault="007B4288" w:rsidP="00594039">
            <w:pPr>
              <w:tabs>
                <w:tab w:val="left" w:pos="237"/>
              </w:tabs>
              <w:spacing w:after="120"/>
              <w:ind w:left="142" w:right="170" w:hanging="611"/>
              <w:jc w:val="both"/>
              <w:rPr>
                <w:rFonts w:ascii="Times New Roman" w:hAnsi="Times New Roman"/>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688418"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 xml:space="preserve">Η οργάνωση των κειμένων του γίνεται με ανεπαρκή τρόπο, ενώ η σύνδεση των νοημάτων είναι χαλαρή. </w:t>
            </w:r>
          </w:p>
          <w:p w14:paraId="55A062F6" w14:textId="77777777" w:rsidR="007B4288" w:rsidRPr="00594039" w:rsidRDefault="007B4288" w:rsidP="00594039">
            <w:pPr>
              <w:tabs>
                <w:tab w:val="left" w:pos="237"/>
              </w:tabs>
              <w:spacing w:after="120"/>
              <w:ind w:left="142" w:right="170" w:hanging="611"/>
              <w:jc w:val="both"/>
              <w:rPr>
                <w:rFonts w:ascii="Times New Roman" w:hAnsi="Times New Roman"/>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153D5" w14:textId="77777777" w:rsidR="007B4288" w:rsidRPr="00594039" w:rsidRDefault="007B4288" w:rsidP="00594039">
            <w:pPr>
              <w:spacing w:after="120"/>
              <w:ind w:left="142" w:right="170"/>
              <w:jc w:val="both"/>
              <w:rPr>
                <w:rFonts w:ascii="Times New Roman" w:hAnsi="Times New Roman"/>
              </w:rPr>
            </w:pPr>
            <w:r w:rsidRPr="00594039">
              <w:rPr>
                <w:rFonts w:ascii="Times New Roman" w:hAnsi="Times New Roman"/>
              </w:rPr>
              <w:t>Η οργάνωση των κειμένων του γίνεται με τυχαίο τρόπο, χωρίς σύνδεση και αλληλουχία μεταξύ των νοημάτων.</w:t>
            </w:r>
          </w:p>
        </w:tc>
      </w:tr>
    </w:tbl>
    <w:p w14:paraId="6FFCEAA8" w14:textId="77777777" w:rsidR="0048308B" w:rsidRDefault="0048308B">
      <w:pPr>
        <w:rPr>
          <w:rFonts w:ascii="Calibri Bold" w:hAnsi="Calibri Bold"/>
        </w:rPr>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160"/>
        <w:gridCol w:w="2971"/>
        <w:gridCol w:w="3266"/>
        <w:gridCol w:w="2835"/>
        <w:gridCol w:w="3038"/>
      </w:tblGrid>
      <w:tr w:rsidR="0048308B" w:rsidRPr="00594039" w14:paraId="4974AB1A" w14:textId="77777777" w:rsidTr="0048308B">
        <w:trPr>
          <w:cantSplit/>
          <w:trHeight w:val="893"/>
        </w:trPr>
        <w:tc>
          <w:tcPr>
            <w:tcW w:w="789" w:type="dxa"/>
            <w:vMerge w:val="restart"/>
            <w:shd w:val="clear" w:color="auto" w:fill="auto"/>
            <w:tcMar>
              <w:top w:w="0" w:type="dxa"/>
              <w:left w:w="0" w:type="dxa"/>
              <w:bottom w:w="0" w:type="dxa"/>
              <w:right w:w="0" w:type="dxa"/>
            </w:tcMar>
            <w:textDirection w:val="btLr"/>
            <w:vAlign w:val="center"/>
          </w:tcPr>
          <w:p w14:paraId="54C330BB" w14:textId="77777777" w:rsidR="0048308B" w:rsidRPr="00594039" w:rsidRDefault="0048308B" w:rsidP="0048308B">
            <w:pPr>
              <w:spacing w:after="0" w:line="240" w:lineRule="auto"/>
              <w:ind w:left="113" w:right="113"/>
              <w:jc w:val="center"/>
              <w:rPr>
                <w:rFonts w:ascii="Times New Roman" w:hAnsi="Times New Roman"/>
                <w:b/>
                <w:szCs w:val="22"/>
              </w:rPr>
            </w:pPr>
            <w:r w:rsidRPr="00594039">
              <w:rPr>
                <w:rFonts w:ascii="Times New Roman" w:hAnsi="Times New Roman"/>
                <w:b/>
                <w:szCs w:val="22"/>
              </w:rPr>
              <w:lastRenderedPageBreak/>
              <w:t xml:space="preserve">Γενική Στάση </w:t>
            </w:r>
          </w:p>
        </w:tc>
        <w:tc>
          <w:tcPr>
            <w:tcW w:w="2160" w:type="dxa"/>
            <w:shd w:val="clear" w:color="auto" w:fill="auto"/>
            <w:tcMar>
              <w:top w:w="0" w:type="dxa"/>
              <w:left w:w="0" w:type="dxa"/>
              <w:bottom w:w="0" w:type="dxa"/>
              <w:right w:w="0" w:type="dxa"/>
            </w:tcMar>
            <w:vAlign w:val="center"/>
          </w:tcPr>
          <w:p w14:paraId="5F315FF5"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Συμμετοχή στο μάθημα</w:t>
            </w:r>
          </w:p>
        </w:tc>
        <w:tc>
          <w:tcPr>
            <w:tcW w:w="2971" w:type="dxa"/>
            <w:shd w:val="clear" w:color="auto" w:fill="auto"/>
            <w:tcMar>
              <w:top w:w="0" w:type="dxa"/>
              <w:left w:w="0" w:type="dxa"/>
              <w:bottom w:w="0" w:type="dxa"/>
              <w:right w:w="0" w:type="dxa"/>
            </w:tcMar>
            <w:vAlign w:val="center"/>
          </w:tcPr>
          <w:p w14:paraId="043B14AC"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Συμμετέχει ουσιαστικά και εποικοδομητικά στις διαδικασίες του μαθήματος.</w:t>
            </w:r>
          </w:p>
        </w:tc>
        <w:tc>
          <w:tcPr>
            <w:tcW w:w="3266" w:type="dxa"/>
            <w:shd w:val="clear" w:color="auto" w:fill="auto"/>
            <w:tcMar>
              <w:top w:w="0" w:type="dxa"/>
              <w:left w:w="0" w:type="dxa"/>
              <w:bottom w:w="0" w:type="dxa"/>
              <w:right w:w="0" w:type="dxa"/>
            </w:tcMar>
            <w:vAlign w:val="center"/>
          </w:tcPr>
          <w:p w14:paraId="6994B5B7"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Συμμετέχει ενεργά στο μάθημα αν και περιστασιακά χαλαρώνει την προσοχή του. </w:t>
            </w:r>
          </w:p>
        </w:tc>
        <w:tc>
          <w:tcPr>
            <w:tcW w:w="2835" w:type="dxa"/>
            <w:shd w:val="clear" w:color="auto" w:fill="auto"/>
            <w:tcMar>
              <w:top w:w="0" w:type="dxa"/>
              <w:left w:w="0" w:type="dxa"/>
              <w:bottom w:w="0" w:type="dxa"/>
              <w:right w:w="0" w:type="dxa"/>
            </w:tcMar>
            <w:vAlign w:val="center"/>
          </w:tcPr>
          <w:p w14:paraId="090C2645"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Εμπλέκεται περιστασιακά στις μαθησιακές διαδικασίες.</w:t>
            </w:r>
          </w:p>
        </w:tc>
        <w:tc>
          <w:tcPr>
            <w:tcW w:w="3038" w:type="dxa"/>
            <w:shd w:val="clear" w:color="auto" w:fill="auto"/>
            <w:tcMar>
              <w:top w:w="0" w:type="dxa"/>
              <w:left w:w="0" w:type="dxa"/>
              <w:bottom w:w="0" w:type="dxa"/>
              <w:right w:w="0" w:type="dxa"/>
            </w:tcMar>
            <w:vAlign w:val="center"/>
          </w:tcPr>
          <w:p w14:paraId="3224D10D"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Συμμετέχει στις μαθησιακές διαδικασίες μόνο αν πιεστεί από τον καθηγητή.</w:t>
            </w:r>
          </w:p>
        </w:tc>
      </w:tr>
      <w:tr w:rsidR="0048308B" w:rsidRPr="00594039" w14:paraId="26F57810" w14:textId="77777777" w:rsidTr="0048308B">
        <w:trPr>
          <w:cantSplit/>
          <w:trHeight w:val="1250"/>
        </w:trPr>
        <w:tc>
          <w:tcPr>
            <w:tcW w:w="789" w:type="dxa"/>
            <w:vMerge/>
            <w:shd w:val="clear" w:color="auto" w:fill="auto"/>
            <w:tcMar>
              <w:top w:w="0" w:type="dxa"/>
              <w:left w:w="113" w:type="dxa"/>
              <w:bottom w:w="0" w:type="dxa"/>
              <w:right w:w="113" w:type="dxa"/>
            </w:tcMar>
            <w:vAlign w:val="center"/>
          </w:tcPr>
          <w:p w14:paraId="1BD4D3F2"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4ED3BA0A"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Συνεργασία κατά τη διάρκεια του μαθήματος</w:t>
            </w:r>
          </w:p>
        </w:tc>
        <w:tc>
          <w:tcPr>
            <w:tcW w:w="2971" w:type="dxa"/>
            <w:shd w:val="clear" w:color="auto" w:fill="auto"/>
            <w:tcMar>
              <w:top w:w="0" w:type="dxa"/>
              <w:left w:w="0" w:type="dxa"/>
              <w:bottom w:w="0" w:type="dxa"/>
              <w:right w:w="0" w:type="dxa"/>
            </w:tcMar>
            <w:vAlign w:val="center"/>
          </w:tcPr>
          <w:p w14:paraId="2B94E448"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Του αρέσει να συνεργάζεται με άλλους. Γίνεται βασικό μέλος της ομάδας, σέβεται τα άλλα μέλη και παίρνει θετικές πρωτοβουλίες.</w:t>
            </w:r>
          </w:p>
        </w:tc>
        <w:tc>
          <w:tcPr>
            <w:tcW w:w="3266" w:type="dxa"/>
            <w:shd w:val="clear" w:color="auto" w:fill="auto"/>
            <w:tcMar>
              <w:top w:w="0" w:type="dxa"/>
              <w:left w:w="0" w:type="dxa"/>
              <w:bottom w:w="0" w:type="dxa"/>
              <w:right w:w="0" w:type="dxa"/>
            </w:tcMar>
            <w:vAlign w:val="center"/>
          </w:tcPr>
          <w:p w14:paraId="0A065F0C"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Συνεργάζεται με τους συμμαθητές, χωρίς ιδιαίτερο ενθουσιασμό. Διεκπεραιώνει τη δουλειά που αναλαμβάνει, δε συγκρούεται με τα υπόλοιπα μέλη της ομάδας. </w:t>
            </w:r>
          </w:p>
        </w:tc>
        <w:tc>
          <w:tcPr>
            <w:tcW w:w="2835" w:type="dxa"/>
            <w:shd w:val="clear" w:color="auto" w:fill="auto"/>
            <w:tcMar>
              <w:top w:w="0" w:type="dxa"/>
              <w:left w:w="0" w:type="dxa"/>
              <w:bottom w:w="0" w:type="dxa"/>
              <w:right w:w="0" w:type="dxa"/>
            </w:tcMar>
            <w:vAlign w:val="center"/>
          </w:tcPr>
          <w:p w14:paraId="31790E60"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Συνεργάζεται μετά από πίεση. Δυσκολεύεται να επικοινωνήσει με τα υπόλοιπα μέλη της ομάδας, δεν ολοκληρώνει πάντα τη δουλειά που έχει αναλάβει.</w:t>
            </w:r>
          </w:p>
        </w:tc>
        <w:tc>
          <w:tcPr>
            <w:tcW w:w="3038" w:type="dxa"/>
            <w:shd w:val="clear" w:color="auto" w:fill="auto"/>
            <w:tcMar>
              <w:top w:w="0" w:type="dxa"/>
              <w:left w:w="0" w:type="dxa"/>
              <w:bottom w:w="0" w:type="dxa"/>
              <w:right w:w="0" w:type="dxa"/>
            </w:tcMar>
            <w:vAlign w:val="center"/>
          </w:tcPr>
          <w:p w14:paraId="0C294980"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Συνεργάζεται με συμμαθητές μόνο όταν αναγκάζεται, οπότε είτε αφήνει άλλους να κάνουν τη δουλειά του είτε δουλεύει μόνος, αγνοώντας τα υπόλοιπα μέλη της ομάδας.</w:t>
            </w:r>
          </w:p>
        </w:tc>
      </w:tr>
      <w:tr w:rsidR="0048308B" w:rsidRPr="00594039" w14:paraId="27CEC862" w14:textId="77777777" w:rsidTr="00594039">
        <w:trPr>
          <w:cantSplit/>
          <w:trHeight w:val="1619"/>
        </w:trPr>
        <w:tc>
          <w:tcPr>
            <w:tcW w:w="789" w:type="dxa"/>
            <w:vMerge/>
            <w:shd w:val="clear" w:color="auto" w:fill="auto"/>
            <w:tcMar>
              <w:top w:w="0" w:type="dxa"/>
              <w:left w:w="113" w:type="dxa"/>
              <w:bottom w:w="0" w:type="dxa"/>
              <w:right w:w="113" w:type="dxa"/>
            </w:tcMar>
            <w:vAlign w:val="center"/>
          </w:tcPr>
          <w:p w14:paraId="320BB902"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06C5483D"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Συμπεριφορά κατά τη διάρκεια του μαθήματος</w:t>
            </w:r>
          </w:p>
        </w:tc>
        <w:tc>
          <w:tcPr>
            <w:tcW w:w="2971" w:type="dxa"/>
            <w:shd w:val="clear" w:color="auto" w:fill="auto"/>
            <w:tcMar>
              <w:top w:w="0" w:type="dxa"/>
              <w:left w:w="0" w:type="dxa"/>
              <w:bottom w:w="0" w:type="dxa"/>
              <w:right w:w="0" w:type="dxa"/>
            </w:tcMar>
            <w:vAlign w:val="center"/>
          </w:tcPr>
          <w:p w14:paraId="5970FCB6"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Έχει άψογη συμπεριφορά:</w:t>
            </w:r>
            <w:r w:rsidR="00594039">
              <w:rPr>
                <w:rFonts w:ascii="Times New Roman" w:hAnsi="Times New Roman"/>
              </w:rPr>
              <w:t xml:space="preserve"> </w:t>
            </w:r>
            <w:r w:rsidRPr="00594039">
              <w:rPr>
                <w:rFonts w:ascii="Times New Roman" w:hAnsi="Times New Roman"/>
              </w:rPr>
              <w:t>Έχει ξεκάθαρη αίσθηση των ορίων μέσα στα οποία επιτρέπεται να κινηθεί.</w:t>
            </w:r>
          </w:p>
        </w:tc>
        <w:tc>
          <w:tcPr>
            <w:tcW w:w="3266" w:type="dxa"/>
            <w:shd w:val="clear" w:color="auto" w:fill="auto"/>
            <w:tcMar>
              <w:top w:w="0" w:type="dxa"/>
              <w:left w:w="0" w:type="dxa"/>
              <w:bottom w:w="0" w:type="dxa"/>
              <w:right w:w="0" w:type="dxa"/>
            </w:tcMar>
            <w:vAlign w:val="center"/>
          </w:tcPr>
          <w:p w14:paraId="5E9BC6EE"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Συμπεριφέρεται με ευπρέπεια:</w:t>
            </w:r>
            <w:r w:rsidR="00594039">
              <w:rPr>
                <w:rFonts w:ascii="Times New Roman" w:hAnsi="Times New Roman"/>
              </w:rPr>
              <w:t xml:space="preserve"> </w:t>
            </w:r>
            <w:r w:rsidRPr="00594039">
              <w:rPr>
                <w:rFonts w:ascii="Times New Roman" w:hAnsi="Times New Roman"/>
              </w:rPr>
              <w:t>Μερικές φορές υπερβαίνει τα επιτρεπόμενα όρια αλλά επανέρχεται αμέσως μετά από παρατήρηση.</w:t>
            </w:r>
          </w:p>
        </w:tc>
        <w:tc>
          <w:tcPr>
            <w:tcW w:w="2835" w:type="dxa"/>
            <w:shd w:val="clear" w:color="auto" w:fill="auto"/>
            <w:tcMar>
              <w:top w:w="0" w:type="dxa"/>
              <w:left w:w="0" w:type="dxa"/>
              <w:bottom w:w="0" w:type="dxa"/>
              <w:right w:w="0" w:type="dxa"/>
            </w:tcMar>
            <w:vAlign w:val="center"/>
          </w:tcPr>
          <w:p w14:paraId="192B791F" w14:textId="77777777" w:rsidR="0048308B" w:rsidRPr="00594039" w:rsidRDefault="00F847F7" w:rsidP="00594039">
            <w:pPr>
              <w:spacing w:after="120" w:line="240" w:lineRule="auto"/>
              <w:ind w:left="142" w:right="170"/>
              <w:jc w:val="both"/>
              <w:rPr>
                <w:rFonts w:ascii="Times New Roman" w:hAnsi="Times New Roman"/>
              </w:rPr>
            </w:pPr>
            <w:r w:rsidRPr="00594039">
              <w:rPr>
                <w:rFonts w:ascii="Times New Roman" w:hAnsi="Times New Roman"/>
              </w:rPr>
              <w:t>Σ</w:t>
            </w:r>
            <w:r w:rsidR="0048308B" w:rsidRPr="00594039">
              <w:rPr>
                <w:rFonts w:ascii="Times New Roman" w:hAnsi="Times New Roman"/>
              </w:rPr>
              <w:t>υμπεριφ</w:t>
            </w:r>
            <w:r w:rsidRPr="00594039">
              <w:rPr>
                <w:rFonts w:ascii="Times New Roman" w:hAnsi="Times New Roman"/>
              </w:rPr>
              <w:t xml:space="preserve">έρεται </w:t>
            </w:r>
            <w:r w:rsidR="0048308B" w:rsidRPr="00594039">
              <w:rPr>
                <w:rFonts w:ascii="Times New Roman" w:hAnsi="Times New Roman"/>
              </w:rPr>
              <w:t xml:space="preserve"> αρκετές φορές </w:t>
            </w:r>
            <w:r w:rsidRPr="00594039">
              <w:rPr>
                <w:rFonts w:ascii="Times New Roman" w:hAnsi="Times New Roman"/>
              </w:rPr>
              <w:t>με ενοχλητικό τρόπο</w:t>
            </w:r>
            <w:r w:rsidR="00594039">
              <w:rPr>
                <w:rFonts w:ascii="Times New Roman" w:hAnsi="Times New Roman"/>
              </w:rPr>
              <w:t xml:space="preserve">. </w:t>
            </w:r>
            <w:r w:rsidR="00A961A1" w:rsidRPr="00594039">
              <w:rPr>
                <w:rFonts w:ascii="Times New Roman" w:hAnsi="Times New Roman"/>
              </w:rPr>
              <w:t>Υ</w:t>
            </w:r>
            <w:r w:rsidR="0048308B" w:rsidRPr="00594039">
              <w:rPr>
                <w:rFonts w:ascii="Times New Roman" w:hAnsi="Times New Roman"/>
              </w:rPr>
              <w:t xml:space="preserve">περβαίνει τα επιτρεπόμενα όρια επηρεάζοντας αρνητικά την τάξη. </w:t>
            </w:r>
          </w:p>
        </w:tc>
        <w:tc>
          <w:tcPr>
            <w:tcW w:w="3038" w:type="dxa"/>
            <w:shd w:val="clear" w:color="auto" w:fill="auto"/>
            <w:tcMar>
              <w:top w:w="0" w:type="dxa"/>
              <w:left w:w="0" w:type="dxa"/>
              <w:bottom w:w="0" w:type="dxa"/>
              <w:right w:w="0" w:type="dxa"/>
            </w:tcMar>
            <w:vAlign w:val="center"/>
          </w:tcPr>
          <w:p w14:paraId="33D259E0"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Έχει την τάση να υπερβαίνει τα επιτρεπτά όρια. Συχνά υφίσταται αυστηρές παρατηρήσεις και επιπλήξεις.</w:t>
            </w:r>
          </w:p>
        </w:tc>
      </w:tr>
      <w:tr w:rsidR="0048308B" w:rsidRPr="00594039" w14:paraId="4B666B7B" w14:textId="77777777" w:rsidTr="00594039">
        <w:trPr>
          <w:cantSplit/>
          <w:trHeight w:val="1377"/>
        </w:trPr>
        <w:tc>
          <w:tcPr>
            <w:tcW w:w="789" w:type="dxa"/>
            <w:vMerge/>
            <w:shd w:val="clear" w:color="auto" w:fill="auto"/>
            <w:tcMar>
              <w:top w:w="0" w:type="dxa"/>
              <w:left w:w="113" w:type="dxa"/>
              <w:bottom w:w="0" w:type="dxa"/>
              <w:right w:w="113" w:type="dxa"/>
            </w:tcMar>
            <w:vAlign w:val="center"/>
          </w:tcPr>
          <w:p w14:paraId="42EA218E"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2B162924"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Συνέπεια</w:t>
            </w:r>
          </w:p>
        </w:tc>
        <w:tc>
          <w:tcPr>
            <w:tcW w:w="2971" w:type="dxa"/>
            <w:shd w:val="clear" w:color="auto" w:fill="auto"/>
            <w:tcMar>
              <w:top w:w="0" w:type="dxa"/>
              <w:left w:w="0" w:type="dxa"/>
              <w:bottom w:w="0" w:type="dxa"/>
              <w:right w:w="0" w:type="dxa"/>
            </w:tcMar>
            <w:vAlign w:val="center"/>
          </w:tcPr>
          <w:p w14:paraId="0C351AC8" w14:textId="77777777" w:rsidR="0048308B" w:rsidRPr="00594039" w:rsidRDefault="00A961A1" w:rsidP="00594039">
            <w:pPr>
              <w:spacing w:after="120" w:line="240" w:lineRule="auto"/>
              <w:ind w:left="142" w:right="170"/>
              <w:jc w:val="both"/>
              <w:rPr>
                <w:rFonts w:ascii="Times New Roman" w:hAnsi="Times New Roman"/>
              </w:rPr>
            </w:pPr>
            <w:r w:rsidRPr="00594039">
              <w:rPr>
                <w:rFonts w:ascii="Times New Roman" w:hAnsi="Times New Roman"/>
              </w:rPr>
              <w:t>Ανταποκρίνεται με συνέπεια στις υποχρεώσεις.</w:t>
            </w:r>
            <w:r w:rsidR="00594039">
              <w:rPr>
                <w:rFonts w:ascii="Times New Roman" w:hAnsi="Times New Roman"/>
              </w:rPr>
              <w:t xml:space="preserve"> </w:t>
            </w:r>
            <w:r w:rsidR="0048308B" w:rsidRPr="00594039">
              <w:rPr>
                <w:rFonts w:ascii="Times New Roman" w:hAnsi="Times New Roman"/>
              </w:rPr>
              <w:t>Πάντοτε παραδίδει τις εργασίες εγκαίρως.</w:t>
            </w:r>
          </w:p>
        </w:tc>
        <w:tc>
          <w:tcPr>
            <w:tcW w:w="3266" w:type="dxa"/>
            <w:shd w:val="clear" w:color="auto" w:fill="auto"/>
            <w:tcMar>
              <w:top w:w="0" w:type="dxa"/>
              <w:left w:w="0" w:type="dxa"/>
              <w:bottom w:w="0" w:type="dxa"/>
              <w:right w:w="0" w:type="dxa"/>
            </w:tcMar>
            <w:vAlign w:val="center"/>
          </w:tcPr>
          <w:p w14:paraId="6C510FD1"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Είναι συνεπής στις υποχρεώσεις. Περιστασιακά, καθυστερεί την παράδοση </w:t>
            </w:r>
            <w:r w:rsidR="00A961A1" w:rsidRPr="00594039">
              <w:rPr>
                <w:rFonts w:ascii="Times New Roman" w:hAnsi="Times New Roman"/>
              </w:rPr>
              <w:t xml:space="preserve">κάποιων </w:t>
            </w:r>
            <w:r w:rsidRPr="00594039">
              <w:rPr>
                <w:rFonts w:ascii="Times New Roman" w:hAnsi="Times New Roman"/>
              </w:rPr>
              <w:t xml:space="preserve"> εργασ</w:t>
            </w:r>
            <w:r w:rsidR="00A961A1" w:rsidRPr="00594039">
              <w:rPr>
                <w:rFonts w:ascii="Times New Roman" w:hAnsi="Times New Roman"/>
              </w:rPr>
              <w:t>ιών</w:t>
            </w:r>
            <w:r w:rsidRPr="00594039">
              <w:rPr>
                <w:rFonts w:ascii="Times New Roman" w:hAnsi="Times New Roman"/>
              </w:rPr>
              <w:t>.</w:t>
            </w:r>
          </w:p>
        </w:tc>
        <w:tc>
          <w:tcPr>
            <w:tcW w:w="2835" w:type="dxa"/>
            <w:shd w:val="clear" w:color="auto" w:fill="auto"/>
            <w:tcMar>
              <w:top w:w="0" w:type="dxa"/>
              <w:left w:w="0" w:type="dxa"/>
              <w:bottom w:w="0" w:type="dxa"/>
              <w:right w:w="0" w:type="dxa"/>
            </w:tcMar>
            <w:vAlign w:val="center"/>
          </w:tcPr>
          <w:p w14:paraId="7CD8C8B9"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Πολλές φορές είναι ασυνεπής στις υποχρεώσεις. Σ</w:t>
            </w:r>
            <w:r w:rsidR="00A961A1" w:rsidRPr="00594039">
              <w:rPr>
                <w:rFonts w:ascii="Times New Roman" w:hAnsi="Times New Roman"/>
              </w:rPr>
              <w:t xml:space="preserve">υνήθως </w:t>
            </w:r>
            <w:r w:rsidRPr="00594039">
              <w:rPr>
                <w:rFonts w:ascii="Times New Roman" w:hAnsi="Times New Roman"/>
              </w:rPr>
              <w:t>παραδίδει τις εργασίες με καθυστέρηση.</w:t>
            </w:r>
          </w:p>
        </w:tc>
        <w:tc>
          <w:tcPr>
            <w:tcW w:w="3038" w:type="dxa"/>
            <w:shd w:val="clear" w:color="auto" w:fill="auto"/>
            <w:tcMar>
              <w:top w:w="0" w:type="dxa"/>
              <w:left w:w="0" w:type="dxa"/>
              <w:bottom w:w="0" w:type="dxa"/>
              <w:right w:w="0" w:type="dxa"/>
            </w:tcMar>
            <w:vAlign w:val="center"/>
          </w:tcPr>
          <w:p w14:paraId="23994E88"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Είναι ασυνεπής:</w:t>
            </w:r>
            <w:r w:rsidR="00A961A1" w:rsidRPr="00594039">
              <w:rPr>
                <w:rFonts w:ascii="Times New Roman" w:hAnsi="Times New Roman"/>
              </w:rPr>
              <w:t>π</w:t>
            </w:r>
            <w:r w:rsidRPr="00594039">
              <w:rPr>
                <w:rFonts w:ascii="Times New Roman" w:hAnsi="Times New Roman"/>
              </w:rPr>
              <w:t>αραδίδει τ</w:t>
            </w:r>
            <w:r w:rsidR="00A961A1" w:rsidRPr="00594039">
              <w:rPr>
                <w:rFonts w:ascii="Times New Roman" w:hAnsi="Times New Roman"/>
              </w:rPr>
              <w:t>ις</w:t>
            </w:r>
            <w:r w:rsidRPr="00594039">
              <w:rPr>
                <w:rFonts w:ascii="Times New Roman" w:hAnsi="Times New Roman"/>
              </w:rPr>
              <w:t xml:space="preserve"> εργασί</w:t>
            </w:r>
            <w:r w:rsidR="00A961A1" w:rsidRPr="00594039">
              <w:rPr>
                <w:rFonts w:ascii="Times New Roman" w:hAnsi="Times New Roman"/>
              </w:rPr>
              <w:t>ες</w:t>
            </w:r>
            <w:r w:rsidRPr="00594039">
              <w:rPr>
                <w:rFonts w:ascii="Times New Roman" w:hAnsi="Times New Roman"/>
              </w:rPr>
              <w:t xml:space="preserve"> με καθυστέρηση, ή δεν τ</w:t>
            </w:r>
            <w:r w:rsidR="00A961A1" w:rsidRPr="00594039">
              <w:rPr>
                <w:rFonts w:ascii="Times New Roman" w:hAnsi="Times New Roman"/>
              </w:rPr>
              <w:t>ις</w:t>
            </w:r>
            <w:r w:rsidRPr="00594039">
              <w:rPr>
                <w:rFonts w:ascii="Times New Roman" w:hAnsi="Times New Roman"/>
              </w:rPr>
              <w:t xml:space="preserve"> παραδίδει καθόλου.</w:t>
            </w:r>
          </w:p>
        </w:tc>
      </w:tr>
      <w:tr w:rsidR="0048308B" w:rsidRPr="00594039" w14:paraId="1FD01755" w14:textId="77777777" w:rsidTr="00A961A1">
        <w:trPr>
          <w:cantSplit/>
          <w:trHeight w:val="983"/>
        </w:trPr>
        <w:tc>
          <w:tcPr>
            <w:tcW w:w="789" w:type="dxa"/>
            <w:vMerge/>
            <w:shd w:val="clear" w:color="auto" w:fill="auto"/>
            <w:tcMar>
              <w:top w:w="0" w:type="dxa"/>
              <w:left w:w="113" w:type="dxa"/>
              <w:bottom w:w="0" w:type="dxa"/>
              <w:right w:w="113" w:type="dxa"/>
            </w:tcMar>
            <w:vAlign w:val="center"/>
          </w:tcPr>
          <w:p w14:paraId="333630BD"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40F8A172"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Οργάνωση δουλειάς</w:t>
            </w:r>
          </w:p>
        </w:tc>
        <w:tc>
          <w:tcPr>
            <w:tcW w:w="2971" w:type="dxa"/>
            <w:shd w:val="clear" w:color="auto" w:fill="auto"/>
            <w:tcMar>
              <w:top w:w="0" w:type="dxa"/>
              <w:left w:w="0" w:type="dxa"/>
              <w:bottom w:w="0" w:type="dxa"/>
              <w:right w:w="0" w:type="dxa"/>
            </w:tcMar>
            <w:vAlign w:val="center"/>
          </w:tcPr>
          <w:p w14:paraId="1D5663A4"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Διατηρεί καλά οργανωμένο αρχείο σημειώσεων και εργασιών.</w:t>
            </w:r>
          </w:p>
        </w:tc>
        <w:tc>
          <w:tcPr>
            <w:tcW w:w="3266" w:type="dxa"/>
            <w:shd w:val="clear" w:color="auto" w:fill="auto"/>
            <w:tcMar>
              <w:top w:w="0" w:type="dxa"/>
              <w:left w:w="0" w:type="dxa"/>
              <w:bottom w:w="0" w:type="dxa"/>
              <w:right w:w="0" w:type="dxa"/>
            </w:tcMar>
            <w:vAlign w:val="center"/>
          </w:tcPr>
          <w:p w14:paraId="16393A29"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Γνωρίζει πώς να οργανώνει τα αρχεία </w:t>
            </w:r>
            <w:r w:rsidR="00A961A1" w:rsidRPr="00594039">
              <w:rPr>
                <w:rFonts w:ascii="Times New Roman" w:hAnsi="Times New Roman"/>
              </w:rPr>
              <w:t>και το υλικό του μαθήματος</w:t>
            </w:r>
            <w:r w:rsidRPr="00594039">
              <w:rPr>
                <w:rFonts w:ascii="Times New Roman" w:hAnsi="Times New Roman"/>
              </w:rPr>
              <w:t>, αν και δεν διαθέτει πάντα τον απαιτούμενο χρόνο για να τα τακτοποιήσει.</w:t>
            </w:r>
          </w:p>
        </w:tc>
        <w:tc>
          <w:tcPr>
            <w:tcW w:w="2835" w:type="dxa"/>
            <w:shd w:val="clear" w:color="auto" w:fill="auto"/>
            <w:tcMar>
              <w:top w:w="0" w:type="dxa"/>
              <w:left w:w="0" w:type="dxa"/>
              <w:bottom w:w="0" w:type="dxa"/>
              <w:right w:w="0" w:type="dxa"/>
            </w:tcMar>
            <w:vAlign w:val="center"/>
          </w:tcPr>
          <w:p w14:paraId="2C78F77C"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Τα </w:t>
            </w:r>
            <w:r w:rsidR="00A961A1" w:rsidRPr="00594039">
              <w:rPr>
                <w:rFonts w:ascii="Times New Roman" w:hAnsi="Times New Roman"/>
              </w:rPr>
              <w:t xml:space="preserve">ντοσιέ και τα τετράδια </w:t>
            </w:r>
            <w:r w:rsidRPr="00594039">
              <w:rPr>
                <w:rFonts w:ascii="Times New Roman" w:hAnsi="Times New Roman"/>
              </w:rPr>
              <w:t xml:space="preserve"> είναι αρκετά ακατάστατα. Χρειάζεται καθοδήγηση για να τα βάζει σε τάξη. </w:t>
            </w:r>
          </w:p>
        </w:tc>
        <w:tc>
          <w:tcPr>
            <w:tcW w:w="3038" w:type="dxa"/>
            <w:shd w:val="clear" w:color="auto" w:fill="auto"/>
            <w:tcMar>
              <w:top w:w="0" w:type="dxa"/>
              <w:left w:w="0" w:type="dxa"/>
              <w:bottom w:w="0" w:type="dxa"/>
              <w:right w:w="0" w:type="dxa"/>
            </w:tcMar>
            <w:vAlign w:val="center"/>
          </w:tcPr>
          <w:p w14:paraId="37BB198D" w14:textId="77777777" w:rsidR="0048308B" w:rsidRPr="00594039" w:rsidRDefault="00A961A1" w:rsidP="00594039">
            <w:pPr>
              <w:spacing w:after="120" w:line="240" w:lineRule="auto"/>
              <w:ind w:left="142" w:right="170"/>
              <w:jc w:val="both"/>
              <w:rPr>
                <w:rFonts w:ascii="Times New Roman" w:hAnsi="Times New Roman"/>
              </w:rPr>
            </w:pPr>
            <w:r w:rsidRPr="00594039">
              <w:rPr>
                <w:rFonts w:ascii="Times New Roman" w:hAnsi="Times New Roman"/>
              </w:rPr>
              <w:t>Δεν έχει οργανωμένα τετράδια και ντοσιέ.</w:t>
            </w:r>
            <w:r w:rsidR="0048308B" w:rsidRPr="00594039">
              <w:rPr>
                <w:rFonts w:ascii="Times New Roman" w:hAnsi="Times New Roman"/>
              </w:rPr>
              <w:t xml:space="preserve"> Χάνει τις σημειώσεις και τις εργασίες. </w:t>
            </w:r>
          </w:p>
        </w:tc>
      </w:tr>
      <w:tr w:rsidR="0048308B" w:rsidRPr="00594039" w14:paraId="1BFC3D89" w14:textId="77777777" w:rsidTr="0048308B">
        <w:trPr>
          <w:cantSplit/>
          <w:trHeight w:val="1489"/>
        </w:trPr>
        <w:tc>
          <w:tcPr>
            <w:tcW w:w="789" w:type="dxa"/>
            <w:vMerge/>
            <w:shd w:val="clear" w:color="auto" w:fill="auto"/>
            <w:tcMar>
              <w:top w:w="0" w:type="dxa"/>
              <w:left w:w="113" w:type="dxa"/>
              <w:bottom w:w="0" w:type="dxa"/>
              <w:right w:w="113" w:type="dxa"/>
            </w:tcMar>
            <w:vAlign w:val="center"/>
          </w:tcPr>
          <w:p w14:paraId="0D1BDAF1"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00AB18D6" w14:textId="77777777" w:rsidR="0048308B" w:rsidRPr="00594039" w:rsidRDefault="0048308B" w:rsidP="00F847F7">
            <w:pPr>
              <w:spacing w:after="0" w:line="240" w:lineRule="auto"/>
              <w:rPr>
                <w:rFonts w:ascii="Times New Roman" w:hAnsi="Times New Roman"/>
                <w:b/>
                <w:szCs w:val="22"/>
              </w:rPr>
            </w:pPr>
            <w:r w:rsidRPr="00594039">
              <w:rPr>
                <w:rFonts w:ascii="Times New Roman" w:hAnsi="Times New Roman"/>
                <w:b/>
                <w:szCs w:val="22"/>
              </w:rPr>
              <w:t>Εμφάνιση γραπτών</w:t>
            </w:r>
          </w:p>
        </w:tc>
        <w:tc>
          <w:tcPr>
            <w:tcW w:w="2971" w:type="dxa"/>
            <w:shd w:val="clear" w:color="auto" w:fill="auto"/>
            <w:tcMar>
              <w:top w:w="0" w:type="dxa"/>
              <w:left w:w="85" w:type="dxa"/>
              <w:bottom w:w="0" w:type="dxa"/>
              <w:right w:w="0" w:type="dxa"/>
            </w:tcMar>
            <w:vAlign w:val="center"/>
          </w:tcPr>
          <w:p w14:paraId="3EE46F95" w14:textId="77777777" w:rsidR="0048308B" w:rsidRPr="00594039" w:rsidRDefault="00A961A1" w:rsidP="00594039">
            <w:pPr>
              <w:spacing w:after="120" w:line="240" w:lineRule="auto"/>
              <w:ind w:left="142" w:right="170"/>
              <w:jc w:val="both"/>
              <w:rPr>
                <w:rFonts w:ascii="Times New Roman" w:hAnsi="Times New Roman"/>
              </w:rPr>
            </w:pPr>
            <w:r w:rsidRPr="00594039">
              <w:rPr>
                <w:rFonts w:ascii="Times New Roman" w:hAnsi="Times New Roman"/>
              </w:rPr>
              <w:t>Πολύ καλή εμφάνιση γραπτών.</w:t>
            </w:r>
          </w:p>
        </w:tc>
        <w:tc>
          <w:tcPr>
            <w:tcW w:w="3266" w:type="dxa"/>
            <w:shd w:val="clear" w:color="auto" w:fill="auto"/>
            <w:tcMar>
              <w:top w:w="0" w:type="dxa"/>
              <w:left w:w="0" w:type="dxa"/>
              <w:bottom w:w="0" w:type="dxa"/>
              <w:right w:w="0" w:type="dxa"/>
            </w:tcMar>
            <w:vAlign w:val="center"/>
          </w:tcPr>
          <w:p w14:paraId="5C99768D" w14:textId="77777777" w:rsidR="0048308B" w:rsidRPr="00594039" w:rsidRDefault="00A961A1" w:rsidP="00594039">
            <w:pPr>
              <w:spacing w:after="120" w:line="240" w:lineRule="auto"/>
              <w:ind w:left="142" w:right="170"/>
              <w:jc w:val="both"/>
              <w:rPr>
                <w:rFonts w:ascii="Times New Roman" w:hAnsi="Times New Roman"/>
              </w:rPr>
            </w:pPr>
            <w:r w:rsidRPr="00594039">
              <w:rPr>
                <w:rFonts w:ascii="Times New Roman" w:hAnsi="Times New Roman"/>
              </w:rPr>
              <w:t>Ι</w:t>
            </w:r>
            <w:r w:rsidR="0048308B" w:rsidRPr="00594039">
              <w:rPr>
                <w:rFonts w:ascii="Times New Roman" w:hAnsi="Times New Roman"/>
              </w:rPr>
              <w:t>κανοποιητική εμφάνιση</w:t>
            </w:r>
            <w:r w:rsidRPr="00594039">
              <w:rPr>
                <w:rFonts w:ascii="Times New Roman" w:hAnsi="Times New Roman"/>
              </w:rPr>
              <w:t xml:space="preserve"> γραπτών</w:t>
            </w:r>
            <w:r w:rsidR="0048308B" w:rsidRPr="00594039">
              <w:rPr>
                <w:rFonts w:ascii="Times New Roman" w:hAnsi="Times New Roman"/>
              </w:rPr>
              <w:t xml:space="preserve">, χωρίς </w:t>
            </w:r>
            <w:r w:rsidRPr="00594039">
              <w:rPr>
                <w:rFonts w:ascii="Times New Roman" w:hAnsi="Times New Roman"/>
              </w:rPr>
              <w:t xml:space="preserve">όμως </w:t>
            </w:r>
            <w:r w:rsidR="0048308B" w:rsidRPr="00594039">
              <w:rPr>
                <w:rFonts w:ascii="Times New Roman" w:hAnsi="Times New Roman"/>
              </w:rPr>
              <w:t>να είναι άψογα (δεν αποφεύγει κάποιες προχειρότητες).</w:t>
            </w:r>
          </w:p>
        </w:tc>
        <w:tc>
          <w:tcPr>
            <w:tcW w:w="2835" w:type="dxa"/>
            <w:shd w:val="clear" w:color="auto" w:fill="auto"/>
            <w:tcMar>
              <w:top w:w="0" w:type="dxa"/>
              <w:left w:w="0" w:type="dxa"/>
              <w:bottom w:w="0" w:type="dxa"/>
              <w:right w:w="0" w:type="dxa"/>
            </w:tcMar>
            <w:vAlign w:val="center"/>
          </w:tcPr>
          <w:p w14:paraId="0665F936"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Υπάρχουν σημαντικά στοιχεία που συχνά λείπουν από τα γραπτά. Δεν ενδιαφέρεται να έχει ευανάγνωστο κείμενο.</w:t>
            </w:r>
          </w:p>
        </w:tc>
        <w:tc>
          <w:tcPr>
            <w:tcW w:w="3038" w:type="dxa"/>
            <w:shd w:val="clear" w:color="auto" w:fill="auto"/>
            <w:tcMar>
              <w:top w:w="0" w:type="dxa"/>
              <w:left w:w="0" w:type="dxa"/>
              <w:bottom w:w="0" w:type="dxa"/>
              <w:right w:w="0" w:type="dxa"/>
            </w:tcMar>
            <w:vAlign w:val="center"/>
          </w:tcPr>
          <w:p w14:paraId="11163502" w14:textId="77777777" w:rsidR="0048308B" w:rsidRPr="00594039" w:rsidRDefault="0048308B" w:rsidP="00594039">
            <w:pPr>
              <w:spacing w:after="120" w:line="240" w:lineRule="auto"/>
              <w:ind w:left="142" w:right="170"/>
              <w:jc w:val="both"/>
              <w:rPr>
                <w:rFonts w:ascii="Times New Roman" w:hAnsi="Times New Roman"/>
              </w:rPr>
            </w:pPr>
            <w:r w:rsidRPr="00594039">
              <w:rPr>
                <w:rFonts w:ascii="Times New Roman" w:hAnsi="Times New Roman"/>
              </w:rPr>
              <w:t xml:space="preserve">Γράφει πολύ ακατάστατα και βιαστικά, με αποτέλεσμα συχνά τα κείμενά του να είναι ακατανόητα. </w:t>
            </w:r>
          </w:p>
        </w:tc>
      </w:tr>
      <w:tr w:rsidR="0048308B" w:rsidRPr="00594039" w14:paraId="2F8BB3BB" w14:textId="77777777" w:rsidTr="0048308B">
        <w:trPr>
          <w:cantSplit/>
          <w:trHeight w:val="698"/>
        </w:trPr>
        <w:tc>
          <w:tcPr>
            <w:tcW w:w="789" w:type="dxa"/>
            <w:shd w:val="clear" w:color="auto" w:fill="auto"/>
            <w:tcMar>
              <w:top w:w="0" w:type="dxa"/>
              <w:left w:w="0" w:type="dxa"/>
              <w:bottom w:w="0" w:type="dxa"/>
              <w:right w:w="0" w:type="dxa"/>
            </w:tcMar>
            <w:vAlign w:val="center"/>
          </w:tcPr>
          <w:p w14:paraId="36D15FE6" w14:textId="77777777" w:rsidR="0048308B" w:rsidRPr="00594039" w:rsidRDefault="0048308B">
            <w:pPr>
              <w:widowControl w:val="0"/>
              <w:spacing w:after="0" w:line="240" w:lineRule="auto"/>
              <w:ind w:left="113" w:right="113"/>
              <w:jc w:val="center"/>
              <w:rPr>
                <w:rFonts w:ascii="Times New Roman" w:hAnsi="Times New Roman"/>
                <w:szCs w:val="22"/>
              </w:rPr>
            </w:pPr>
          </w:p>
        </w:tc>
        <w:tc>
          <w:tcPr>
            <w:tcW w:w="2160" w:type="dxa"/>
            <w:shd w:val="clear" w:color="auto" w:fill="auto"/>
            <w:tcMar>
              <w:top w:w="0" w:type="dxa"/>
              <w:left w:w="0" w:type="dxa"/>
              <w:bottom w:w="0" w:type="dxa"/>
              <w:right w:w="0" w:type="dxa"/>
            </w:tcMar>
            <w:vAlign w:val="center"/>
          </w:tcPr>
          <w:p w14:paraId="1958DE10" w14:textId="77777777" w:rsidR="0048308B" w:rsidRPr="00594039" w:rsidRDefault="0048308B">
            <w:pPr>
              <w:widowControl w:val="0"/>
              <w:spacing w:after="0" w:line="240" w:lineRule="auto"/>
              <w:jc w:val="center"/>
              <w:rPr>
                <w:rFonts w:ascii="Times New Roman" w:hAnsi="Times New Roman"/>
                <w:szCs w:val="22"/>
              </w:rPr>
            </w:pPr>
          </w:p>
        </w:tc>
        <w:tc>
          <w:tcPr>
            <w:tcW w:w="2971" w:type="dxa"/>
            <w:shd w:val="clear" w:color="auto" w:fill="auto"/>
            <w:tcMar>
              <w:top w:w="0" w:type="dxa"/>
              <w:left w:w="0" w:type="dxa"/>
              <w:bottom w:w="0" w:type="dxa"/>
              <w:right w:w="0" w:type="dxa"/>
            </w:tcMar>
            <w:vAlign w:val="center"/>
          </w:tcPr>
          <w:p w14:paraId="014BC7AF" w14:textId="77777777" w:rsidR="0048308B" w:rsidRPr="00594039" w:rsidRDefault="0048308B" w:rsidP="00594039">
            <w:pPr>
              <w:ind w:left="142" w:right="170"/>
              <w:jc w:val="both"/>
              <w:rPr>
                <w:rFonts w:ascii="Times New Roman" w:hAnsi="Times New Roman"/>
              </w:rPr>
            </w:pPr>
            <w:r w:rsidRPr="00594039">
              <w:rPr>
                <w:rFonts w:ascii="Times New Roman" w:hAnsi="Times New Roman"/>
              </w:rPr>
              <w:t>ΠΑΡΑΤΗΡΗΣΕΙΣ</w:t>
            </w:r>
          </w:p>
        </w:tc>
        <w:tc>
          <w:tcPr>
            <w:tcW w:w="9139" w:type="dxa"/>
            <w:gridSpan w:val="3"/>
            <w:shd w:val="clear" w:color="auto" w:fill="auto"/>
            <w:tcMar>
              <w:top w:w="0" w:type="dxa"/>
              <w:left w:w="0" w:type="dxa"/>
              <w:bottom w:w="0" w:type="dxa"/>
              <w:right w:w="0" w:type="dxa"/>
            </w:tcMar>
            <w:vAlign w:val="center"/>
          </w:tcPr>
          <w:p w14:paraId="53383D12" w14:textId="77777777" w:rsidR="0048308B" w:rsidRPr="00594039" w:rsidRDefault="0048308B" w:rsidP="00594039">
            <w:pPr>
              <w:widowControl w:val="0"/>
              <w:ind w:left="142" w:right="170"/>
              <w:jc w:val="both"/>
              <w:rPr>
                <w:rFonts w:ascii="Times New Roman" w:hAnsi="Times New Roman"/>
              </w:rPr>
            </w:pPr>
          </w:p>
        </w:tc>
      </w:tr>
    </w:tbl>
    <w:p w14:paraId="1D7AEA39" w14:textId="77777777" w:rsidR="0048308B" w:rsidRDefault="0048308B">
      <w:pPr>
        <w:tabs>
          <w:tab w:val="left" w:pos="7427"/>
        </w:tabs>
        <w:rPr>
          <w:rFonts w:ascii="Times New Roman" w:eastAsia="Times New Roman" w:hAnsi="Times New Roman"/>
          <w:color w:val="auto"/>
          <w:sz w:val="20"/>
          <w:lang w:eastAsia="el-GR"/>
        </w:rPr>
      </w:pPr>
    </w:p>
    <w:sectPr w:rsidR="0048308B" w:rsidSect="00CF0417">
      <w:headerReference w:type="even" r:id="rId8"/>
      <w:headerReference w:type="default" r:id="rId9"/>
      <w:pgSz w:w="16840" w:h="11900" w:orient="landscape"/>
      <w:pgMar w:top="851" w:right="964" w:bottom="567" w:left="794" w:header="568" w:footer="46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0803" w14:textId="77777777" w:rsidR="00CB14CB" w:rsidRDefault="00CB14CB">
      <w:pPr>
        <w:spacing w:after="0" w:line="240" w:lineRule="auto"/>
      </w:pPr>
      <w:r>
        <w:separator/>
      </w:r>
    </w:p>
  </w:endnote>
  <w:endnote w:type="continuationSeparator" w:id="0">
    <w:p w14:paraId="4B7FC068" w14:textId="77777777" w:rsidR="00CB14CB" w:rsidRDefault="00CB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NewRomanPS-BoldMT">
    <w:panose1 w:val="020208030705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Bold">
    <w:panose1 w:val="020F07020304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45A8" w14:textId="77777777" w:rsidR="00CB14CB" w:rsidRDefault="00CB14CB">
      <w:pPr>
        <w:spacing w:after="0" w:line="240" w:lineRule="auto"/>
      </w:pPr>
      <w:r>
        <w:separator/>
      </w:r>
    </w:p>
  </w:footnote>
  <w:footnote w:type="continuationSeparator" w:id="0">
    <w:p w14:paraId="02C6D6CC" w14:textId="77777777" w:rsidR="00CB14CB" w:rsidRDefault="00CB14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7F7A" w14:textId="77777777" w:rsidR="00A961A1" w:rsidRPr="007B4288" w:rsidRDefault="00A961A1">
    <w:pPr>
      <w:pStyle w:val="Header1"/>
      <w:tabs>
        <w:tab w:val="right" w:pos="12049"/>
      </w:tabs>
      <w:rPr>
        <w:rFonts w:ascii="Times New Roman" w:eastAsia="Times New Roman" w:hAnsi="Times New Roman"/>
        <w:color w:val="auto"/>
        <w:sz w:val="20"/>
        <w:lang w:eastAsia="el-GR"/>
      </w:rPr>
    </w:pPr>
    <w:r w:rsidRPr="007B4288">
      <w:rPr>
        <w:rFonts w:ascii="Times New Roman" w:hAnsi="Times New Roman"/>
      </w:rPr>
      <w:t>1</w:t>
    </w:r>
    <w:r w:rsidRPr="007B4288">
      <w:rPr>
        <w:rFonts w:ascii="Times New Roman" w:hAnsi="Times New Roman"/>
        <w:vertAlign w:val="superscript"/>
      </w:rPr>
      <w:t>ο</w:t>
    </w:r>
    <w:r w:rsidRPr="007B4288">
      <w:rPr>
        <w:rFonts w:ascii="Times New Roman" w:hAnsi="Times New Roman"/>
      </w:rPr>
      <w:t xml:space="preserve"> Πρότυπο Πειραματικό Γυμνάσιο Αθήνας</w:t>
    </w:r>
    <w:r w:rsidRPr="007B4288">
      <w:rPr>
        <w:rFonts w:ascii="Times New Roman" w:hAnsi="Times New Roman"/>
      </w:rPr>
      <w:tab/>
    </w:r>
    <w:r w:rsidRPr="007B4288">
      <w:rPr>
        <w:rFonts w:ascii="Times New Roman" w:hAnsi="Times New Roman"/>
      </w:rPr>
      <w:tab/>
    </w:r>
    <w:r w:rsidRPr="007B4288">
      <w:rPr>
        <w:rFonts w:ascii="Times New Roman" w:hAnsi="Times New Roman"/>
      </w:rPr>
      <w:tab/>
      <w:t>ΠΕΡΙΓΡΑΦΙΚΗ ΑΞΙΟΛΟΓΗΣΗ ΣΤΑ ΜΑΘΗΜΑΤΙΚΑ</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B8B7" w14:textId="77777777" w:rsidR="00A961A1" w:rsidRPr="007B4288" w:rsidRDefault="00A961A1">
    <w:pPr>
      <w:pStyle w:val="Header1"/>
      <w:tabs>
        <w:tab w:val="right" w:pos="12049"/>
      </w:tabs>
      <w:rPr>
        <w:rFonts w:ascii="Times New Roman" w:eastAsia="Times New Roman" w:hAnsi="Times New Roman"/>
        <w:color w:val="auto"/>
        <w:sz w:val="20"/>
        <w:lang w:eastAsia="el-GR"/>
      </w:rPr>
    </w:pPr>
    <w:r w:rsidRPr="007B4288">
      <w:rPr>
        <w:rFonts w:ascii="Times New Roman" w:hAnsi="Times New Roman"/>
      </w:rPr>
      <w:t>1</w:t>
    </w:r>
    <w:r w:rsidRPr="007B4288">
      <w:rPr>
        <w:rFonts w:ascii="Times New Roman" w:hAnsi="Times New Roman"/>
        <w:vertAlign w:val="superscript"/>
      </w:rPr>
      <w:t>ο</w:t>
    </w:r>
    <w:r w:rsidRPr="007B4288">
      <w:rPr>
        <w:rFonts w:ascii="Times New Roman" w:hAnsi="Times New Roman"/>
      </w:rPr>
      <w:t xml:space="preserve"> Πρότυπο Πειραματικό Γυμνάσιο Αθήνας</w:t>
    </w:r>
    <w:r w:rsidRPr="007B4288">
      <w:rPr>
        <w:rFonts w:ascii="Times New Roman" w:hAnsi="Times New Roman"/>
      </w:rPr>
      <w:tab/>
    </w:r>
    <w:r w:rsidRPr="007B4288">
      <w:rPr>
        <w:rFonts w:ascii="Times New Roman" w:hAnsi="Times New Roman"/>
      </w:rPr>
      <w:tab/>
    </w:r>
    <w:r w:rsidRPr="007B4288">
      <w:rPr>
        <w:rFonts w:ascii="Times New Roman" w:hAnsi="Times New Roman"/>
      </w:rPr>
      <w:tab/>
      <w:t>ΠΕΡΙΓΡΑΦΙΚΗ ΑΞΙΟΛΟΓΗΣΗ ΣΤ</w:t>
    </w:r>
    <w:r w:rsidR="007B4288" w:rsidRPr="007B4288">
      <w:rPr>
        <w:rFonts w:ascii="Times New Roman" w:hAnsi="Times New Roman"/>
      </w:rPr>
      <w:t>Η</w:t>
    </w:r>
    <w:r w:rsidRPr="007B4288">
      <w:rPr>
        <w:rFonts w:ascii="Times New Roman" w:hAnsi="Times New Roman"/>
      </w:rPr>
      <w:t xml:space="preserve"> </w:t>
    </w:r>
    <w:r w:rsidR="007B4288" w:rsidRPr="007B4288">
      <w:rPr>
        <w:rFonts w:ascii="Times New Roman" w:hAnsi="Times New Roman"/>
      </w:rPr>
      <w:t xml:space="preserve"> ΝΕΟΕΛΛΗΝΚΗ ΓΛΩΣΣΑ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8308B"/>
    <w:rsid w:val="001703C7"/>
    <w:rsid w:val="00331C21"/>
    <w:rsid w:val="003463B2"/>
    <w:rsid w:val="0048308B"/>
    <w:rsid w:val="00541D7E"/>
    <w:rsid w:val="00594039"/>
    <w:rsid w:val="007B4288"/>
    <w:rsid w:val="00826574"/>
    <w:rsid w:val="009A1123"/>
    <w:rsid w:val="00A961A1"/>
    <w:rsid w:val="00C15501"/>
    <w:rsid w:val="00CB14CB"/>
    <w:rsid w:val="00CF0417"/>
    <w:rsid w:val="00F847F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4C6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pPr>
      <w:spacing w:after="200" w:line="276" w:lineRule="auto"/>
    </w:pPr>
    <w:rPr>
      <w:rFonts w:ascii="Calibri" w:eastAsia="ヒラギノ角ゴ Pro W3" w:hAnsi="Calibri"/>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spacing w:after="200" w:line="276" w:lineRule="auto"/>
    </w:pPr>
    <w:rPr>
      <w:rFonts w:ascii="Calibri" w:eastAsia="ヒラギノ角ゴ Pro W3" w:hAnsi="Calibri"/>
      <w:color w:val="000000"/>
      <w:sz w:val="22"/>
      <w:lang w:eastAsia="en-US"/>
    </w:rPr>
  </w:style>
  <w:style w:type="paragraph" w:customStyle="1" w:styleId="FreeForm">
    <w:name w:val="Free Form"/>
    <w:rPr>
      <w:rFonts w:eastAsia="ヒラギノ角ゴ Pro W3"/>
      <w:color w:val="000000"/>
      <w:lang w:eastAsia="en-US"/>
    </w:rPr>
  </w:style>
  <w:style w:type="paragraph" w:customStyle="1" w:styleId="Body">
    <w:name w:val="Body"/>
    <w:rPr>
      <w:rFonts w:ascii="Helvetica" w:eastAsia="ヒラギノ角ゴ Pro W3" w:hAnsi="Helvetica"/>
      <w:color w:val="000000"/>
      <w:sz w:val="24"/>
      <w:lang w:val="en-US" w:eastAsia="en-US"/>
    </w:rPr>
  </w:style>
  <w:style w:type="paragraph" w:customStyle="1" w:styleId="BodyText1">
    <w:name w:val="Body Text1"/>
    <w:pPr>
      <w:widowControl w:val="0"/>
    </w:pPr>
    <w:rPr>
      <w:rFonts w:eastAsia="ヒラギノ角ゴ Pro W3"/>
      <w:color w:val="000000"/>
      <w:lang w:eastAsia="en-US"/>
    </w:rPr>
  </w:style>
  <w:style w:type="paragraph" w:customStyle="1" w:styleId="Heading21">
    <w:name w:val="Heading 21"/>
    <w:next w:val="Normal"/>
    <w:pPr>
      <w:keepNext/>
      <w:jc w:val="center"/>
      <w:outlineLvl w:val="1"/>
    </w:pPr>
    <w:rPr>
      <w:rFonts w:ascii="TimesNewRomanPS-BoldMT" w:eastAsia="ヒラギノ角ゴ Pro W3" w:hAnsi="TimesNewRomanPS-BoldMT"/>
      <w:color w:val="000000"/>
      <w:lang w:eastAsia="en-US"/>
    </w:rPr>
  </w:style>
  <w:style w:type="paragraph" w:styleId="Header">
    <w:name w:val="header"/>
    <w:basedOn w:val="Normal"/>
    <w:link w:val="HeaderChar"/>
    <w:locked/>
    <w:rsid w:val="0048308B"/>
    <w:pPr>
      <w:tabs>
        <w:tab w:val="center" w:pos="4320"/>
        <w:tab w:val="right" w:pos="8640"/>
      </w:tabs>
    </w:pPr>
  </w:style>
  <w:style w:type="character" w:customStyle="1" w:styleId="HeaderChar">
    <w:name w:val="Header Char"/>
    <w:link w:val="Header"/>
    <w:rsid w:val="0048308B"/>
    <w:rPr>
      <w:rFonts w:ascii="Calibri" w:eastAsia="ヒラギノ角ゴ Pro W3" w:hAnsi="Calibri"/>
      <w:color w:val="000000"/>
      <w:sz w:val="22"/>
      <w:szCs w:val="24"/>
      <w:lang w:val="el-GR"/>
    </w:rPr>
  </w:style>
  <w:style w:type="paragraph" w:styleId="Footer">
    <w:name w:val="footer"/>
    <w:basedOn w:val="Normal"/>
    <w:link w:val="FooterChar"/>
    <w:locked/>
    <w:rsid w:val="0048308B"/>
    <w:pPr>
      <w:tabs>
        <w:tab w:val="center" w:pos="4320"/>
        <w:tab w:val="right" w:pos="8640"/>
      </w:tabs>
    </w:pPr>
  </w:style>
  <w:style w:type="character" w:customStyle="1" w:styleId="FooterChar">
    <w:name w:val="Footer Char"/>
    <w:link w:val="Footer"/>
    <w:rsid w:val="0048308B"/>
    <w:rPr>
      <w:rFonts w:ascii="Calibri" w:eastAsia="ヒラギノ角ゴ Pro W3" w:hAnsi="Calibri"/>
      <w:color w:val="000000"/>
      <w:sz w:val="22"/>
      <w:szCs w:val="24"/>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B9D89B-42A1-7441-9D5E-A86062DA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960</Words>
  <Characters>5473</Characters>
  <Application>Microsoft Macintosh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ΟΝΟΜΑΤΕΠΩΝΥΜΟ:</vt:lpstr>
      <vt:lpstr>ΟΝΟΜΑΤΕΠΩΝΥΜΟ:</vt:lpstr>
    </vt:vector>
  </TitlesOfParts>
  <Company>Info-Quest</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ΟΝΟΜΑΤΕΠΩΝΥΜΟ:</dc:title>
  <dc:creator>_x0001_Costis Kontogiannis</dc:creator>
  <cp:lastModifiedBy>_x0001_Costis Kontogiannis</cp:lastModifiedBy>
  <cp:revision>5</cp:revision>
  <cp:lastPrinted>2013-12-19T10:44:00Z</cp:lastPrinted>
  <dcterms:created xsi:type="dcterms:W3CDTF">2014-01-09T10:45:00Z</dcterms:created>
  <dcterms:modified xsi:type="dcterms:W3CDTF">2014-03-03T16:45:00Z</dcterms:modified>
</cp:coreProperties>
</file>